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E" w:rsidRDefault="00317A26" w:rsidP="00317A26">
      <w:pPr>
        <w:spacing w:line="300" w:lineRule="auto"/>
        <w:ind w:firstLine="0"/>
      </w:pPr>
      <w:r>
        <w:rPr>
          <w:b/>
          <w:bCs/>
          <w:noProof/>
          <w:sz w:val="28"/>
          <w:szCs w:val="28"/>
          <w:lang w:eastAsia="ru-RU"/>
        </w:rPr>
        <w:drawing>
          <wp:inline distT="0" distB="0" distL="0" distR="0" wp14:anchorId="2E397AF6" wp14:editId="6E2EF6FF">
            <wp:extent cx="2571750" cy="6900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082" cy="697420"/>
                    </a:xfrm>
                    <a:prstGeom prst="rect">
                      <a:avLst/>
                    </a:prstGeom>
                    <a:noFill/>
                    <a:ln>
                      <a:noFill/>
                    </a:ln>
                  </pic:spPr>
                </pic:pic>
              </a:graphicData>
            </a:graphic>
          </wp:inline>
        </w:drawing>
      </w:r>
    </w:p>
    <w:p w:rsidR="00317A26" w:rsidRPr="00BE362D" w:rsidRDefault="00317A26" w:rsidP="00317A26">
      <w:pPr>
        <w:spacing w:line="300" w:lineRule="auto"/>
        <w:jc w:val="center"/>
        <w:rPr>
          <w:rFonts w:ascii="Times New Roman" w:hAnsi="Times New Roman" w:cs="Times New Roman"/>
          <w:b/>
          <w:sz w:val="28"/>
          <w:szCs w:val="24"/>
        </w:rPr>
      </w:pPr>
      <w:r w:rsidRPr="00BE362D">
        <w:rPr>
          <w:rFonts w:ascii="Times New Roman" w:hAnsi="Times New Roman" w:cs="Times New Roman"/>
          <w:b/>
          <w:sz w:val="28"/>
          <w:szCs w:val="24"/>
        </w:rPr>
        <w:t xml:space="preserve">Свыше </w:t>
      </w:r>
      <w:r w:rsidRPr="00D90C29">
        <w:rPr>
          <w:rFonts w:ascii="Times New Roman" w:hAnsi="Times New Roman" w:cs="Times New Roman"/>
          <w:b/>
          <w:sz w:val="28"/>
          <w:szCs w:val="24"/>
        </w:rPr>
        <w:t>полумиллиона с</w:t>
      </w:r>
      <w:r w:rsidRPr="00BE362D">
        <w:rPr>
          <w:rFonts w:ascii="Times New Roman" w:hAnsi="Times New Roman" w:cs="Times New Roman"/>
          <w:b/>
          <w:sz w:val="28"/>
          <w:szCs w:val="24"/>
        </w:rPr>
        <w:t xml:space="preserve">ведений о недвижимости выдано за </w:t>
      </w:r>
      <w:r>
        <w:rPr>
          <w:rFonts w:ascii="Times New Roman" w:hAnsi="Times New Roman" w:cs="Times New Roman"/>
          <w:b/>
          <w:sz w:val="28"/>
          <w:szCs w:val="24"/>
        </w:rPr>
        <w:t>3</w:t>
      </w:r>
      <w:r w:rsidRPr="00BE362D">
        <w:rPr>
          <w:rFonts w:ascii="Times New Roman" w:hAnsi="Times New Roman" w:cs="Times New Roman"/>
          <w:b/>
          <w:sz w:val="28"/>
          <w:szCs w:val="24"/>
        </w:rPr>
        <w:t xml:space="preserve"> месяц</w:t>
      </w:r>
      <w:r>
        <w:rPr>
          <w:rFonts w:ascii="Times New Roman" w:hAnsi="Times New Roman" w:cs="Times New Roman"/>
          <w:b/>
          <w:sz w:val="28"/>
          <w:szCs w:val="24"/>
        </w:rPr>
        <w:t>а</w:t>
      </w:r>
      <w:r w:rsidRPr="00BE362D">
        <w:rPr>
          <w:rFonts w:ascii="Times New Roman" w:hAnsi="Times New Roman" w:cs="Times New Roman"/>
          <w:b/>
          <w:sz w:val="28"/>
          <w:szCs w:val="24"/>
        </w:rPr>
        <w:t xml:space="preserve"> </w:t>
      </w:r>
      <w:r>
        <w:rPr>
          <w:rFonts w:ascii="Times New Roman" w:hAnsi="Times New Roman" w:cs="Times New Roman"/>
          <w:b/>
          <w:sz w:val="28"/>
          <w:szCs w:val="24"/>
        </w:rPr>
        <w:t>текущего</w:t>
      </w:r>
      <w:r w:rsidRPr="00BE362D">
        <w:rPr>
          <w:rFonts w:ascii="Times New Roman" w:hAnsi="Times New Roman" w:cs="Times New Roman"/>
          <w:b/>
          <w:sz w:val="28"/>
          <w:szCs w:val="24"/>
        </w:rPr>
        <w:t xml:space="preserve"> года</w:t>
      </w:r>
    </w:p>
    <w:p w:rsidR="00317A26" w:rsidRPr="00F64E9D" w:rsidRDefault="00317A26" w:rsidP="00317A26">
      <w:pPr>
        <w:spacing w:line="300" w:lineRule="auto"/>
        <w:ind w:firstLine="567"/>
        <w:rPr>
          <w:rFonts w:ascii="Times New Roman" w:hAnsi="Times New Roman" w:cs="Times New Roman"/>
          <w:b/>
          <w:bCs/>
          <w:sz w:val="10"/>
          <w:szCs w:val="10"/>
        </w:rPr>
      </w:pPr>
    </w:p>
    <w:p w:rsidR="00317A26" w:rsidRDefault="00317A26" w:rsidP="00317A26">
      <w:pPr>
        <w:spacing w:line="300" w:lineRule="auto"/>
        <w:ind w:firstLine="567"/>
        <w:rPr>
          <w:rFonts w:ascii="Times New Roman" w:hAnsi="Times New Roman" w:cs="Times New Roman"/>
          <w:b/>
          <w:bCs/>
          <w:sz w:val="28"/>
          <w:szCs w:val="28"/>
        </w:rPr>
      </w:pPr>
      <w:r>
        <w:rPr>
          <w:rFonts w:ascii="Times New Roman" w:hAnsi="Times New Roman" w:cs="Times New Roman"/>
          <w:b/>
          <w:bCs/>
          <w:sz w:val="28"/>
          <w:szCs w:val="28"/>
        </w:rPr>
        <w:t>К</w:t>
      </w:r>
      <w:r w:rsidRPr="00287CC6">
        <w:rPr>
          <w:rFonts w:ascii="Times New Roman" w:hAnsi="Times New Roman" w:cs="Times New Roman"/>
          <w:b/>
          <w:bCs/>
          <w:sz w:val="28"/>
          <w:szCs w:val="28"/>
        </w:rPr>
        <w:t xml:space="preserve">адастровая палата </w:t>
      </w:r>
      <w:r>
        <w:rPr>
          <w:rFonts w:ascii="Times New Roman" w:hAnsi="Times New Roman" w:cs="Times New Roman"/>
          <w:b/>
          <w:bCs/>
          <w:sz w:val="28"/>
          <w:szCs w:val="28"/>
        </w:rPr>
        <w:t xml:space="preserve">по Волгоградской области </w:t>
      </w:r>
      <w:r w:rsidRPr="00287CC6">
        <w:rPr>
          <w:rFonts w:ascii="Times New Roman" w:hAnsi="Times New Roman" w:cs="Times New Roman"/>
          <w:b/>
          <w:bCs/>
          <w:sz w:val="28"/>
          <w:szCs w:val="28"/>
        </w:rPr>
        <w:t xml:space="preserve">подвела итоги предоставления сведений </w:t>
      </w:r>
      <w:r>
        <w:rPr>
          <w:rFonts w:ascii="Times New Roman" w:hAnsi="Times New Roman" w:cs="Times New Roman"/>
          <w:b/>
          <w:bCs/>
          <w:sz w:val="28"/>
          <w:szCs w:val="28"/>
        </w:rPr>
        <w:t xml:space="preserve">из </w:t>
      </w:r>
      <w:proofErr w:type="spellStart"/>
      <w:r w:rsidRPr="00287CC6">
        <w:rPr>
          <w:rFonts w:ascii="Times New Roman" w:hAnsi="Times New Roman" w:cs="Times New Roman"/>
          <w:b/>
          <w:bCs/>
          <w:sz w:val="28"/>
          <w:szCs w:val="28"/>
        </w:rPr>
        <w:t>госреестра</w:t>
      </w:r>
      <w:proofErr w:type="spellEnd"/>
      <w:r w:rsidRPr="00287CC6">
        <w:rPr>
          <w:rFonts w:ascii="Times New Roman" w:hAnsi="Times New Roman" w:cs="Times New Roman"/>
          <w:b/>
          <w:bCs/>
          <w:sz w:val="28"/>
          <w:szCs w:val="28"/>
        </w:rPr>
        <w:t xml:space="preserve"> недвижимости за </w:t>
      </w:r>
      <w:r>
        <w:rPr>
          <w:rFonts w:ascii="Times New Roman" w:hAnsi="Times New Roman" w:cs="Times New Roman"/>
          <w:b/>
          <w:bCs/>
          <w:sz w:val="28"/>
          <w:szCs w:val="28"/>
        </w:rPr>
        <w:t>3</w:t>
      </w:r>
      <w:r w:rsidRPr="00287CC6">
        <w:rPr>
          <w:rFonts w:ascii="Times New Roman" w:hAnsi="Times New Roman" w:cs="Times New Roman"/>
          <w:b/>
          <w:bCs/>
          <w:sz w:val="28"/>
          <w:szCs w:val="28"/>
        </w:rPr>
        <w:t xml:space="preserve"> месяц</w:t>
      </w:r>
      <w:r>
        <w:rPr>
          <w:rFonts w:ascii="Times New Roman" w:hAnsi="Times New Roman" w:cs="Times New Roman"/>
          <w:b/>
          <w:bCs/>
          <w:sz w:val="28"/>
          <w:szCs w:val="28"/>
        </w:rPr>
        <w:t>а</w:t>
      </w:r>
      <w:r w:rsidRPr="00287CC6">
        <w:rPr>
          <w:rFonts w:ascii="Times New Roman" w:hAnsi="Times New Roman" w:cs="Times New Roman"/>
          <w:b/>
          <w:bCs/>
          <w:sz w:val="28"/>
          <w:szCs w:val="28"/>
        </w:rPr>
        <w:t xml:space="preserve"> 20</w:t>
      </w:r>
      <w:r>
        <w:rPr>
          <w:rFonts w:ascii="Times New Roman" w:hAnsi="Times New Roman" w:cs="Times New Roman"/>
          <w:b/>
          <w:bCs/>
          <w:sz w:val="28"/>
          <w:szCs w:val="28"/>
        </w:rPr>
        <w:t>21</w:t>
      </w:r>
      <w:r w:rsidRPr="00287CC6">
        <w:rPr>
          <w:rFonts w:ascii="Times New Roman" w:hAnsi="Times New Roman" w:cs="Times New Roman"/>
          <w:b/>
          <w:bCs/>
          <w:sz w:val="28"/>
          <w:szCs w:val="28"/>
        </w:rPr>
        <w:t xml:space="preserve"> года. Всего за этот период Кадастровая палата выдала </w:t>
      </w:r>
      <w:r>
        <w:rPr>
          <w:rFonts w:ascii="Times New Roman" w:hAnsi="Times New Roman" w:cs="Times New Roman"/>
          <w:b/>
          <w:bCs/>
          <w:sz w:val="28"/>
          <w:szCs w:val="28"/>
        </w:rPr>
        <w:t>физическим, юридическим лицам и органам власти</w:t>
      </w:r>
      <w:r w:rsidRPr="00C21187">
        <w:rPr>
          <w:rFonts w:ascii="Times New Roman" w:hAnsi="Times New Roman" w:cs="Times New Roman"/>
          <w:b/>
          <w:bCs/>
          <w:sz w:val="28"/>
          <w:szCs w:val="28"/>
        </w:rPr>
        <w:t xml:space="preserve"> более </w:t>
      </w:r>
      <w:r w:rsidRPr="00D90C29">
        <w:rPr>
          <w:rFonts w:ascii="Times New Roman" w:hAnsi="Times New Roman" w:cs="Times New Roman"/>
          <w:b/>
          <w:sz w:val="28"/>
          <w:szCs w:val="28"/>
        </w:rPr>
        <w:t>535 тыс.</w:t>
      </w:r>
      <w:r w:rsidRPr="008D0862">
        <w:rPr>
          <w:rFonts w:ascii="Times New Roman" w:hAnsi="Times New Roman" w:cs="Times New Roman"/>
          <w:sz w:val="28"/>
          <w:szCs w:val="28"/>
        </w:rPr>
        <w:t xml:space="preserve"> </w:t>
      </w:r>
      <w:r w:rsidRPr="00C21187">
        <w:rPr>
          <w:rFonts w:ascii="Times New Roman" w:hAnsi="Times New Roman" w:cs="Times New Roman"/>
          <w:b/>
          <w:bCs/>
          <w:sz w:val="28"/>
          <w:szCs w:val="28"/>
        </w:rPr>
        <w:t>выписок.</w:t>
      </w:r>
      <w:r>
        <w:rPr>
          <w:rFonts w:ascii="Times New Roman" w:hAnsi="Times New Roman" w:cs="Times New Roman"/>
          <w:b/>
          <w:bCs/>
          <w:sz w:val="28"/>
          <w:szCs w:val="28"/>
        </w:rPr>
        <w:t xml:space="preserve"> За аналогичный период прошлого года было выдано немногим более </w:t>
      </w:r>
      <w:r>
        <w:rPr>
          <w:rFonts w:ascii="Times New Roman" w:hAnsi="Times New Roman" w:cs="Times New Roman"/>
          <w:b/>
          <w:sz w:val="28"/>
          <w:szCs w:val="28"/>
        </w:rPr>
        <w:t>476</w:t>
      </w:r>
      <w:r w:rsidRPr="00D90C29">
        <w:rPr>
          <w:rFonts w:ascii="Times New Roman" w:hAnsi="Times New Roman" w:cs="Times New Roman"/>
          <w:b/>
          <w:sz w:val="28"/>
          <w:szCs w:val="28"/>
        </w:rPr>
        <w:t xml:space="preserve"> тыс.</w:t>
      </w:r>
      <w:r w:rsidRPr="008D0862">
        <w:rPr>
          <w:rFonts w:ascii="Times New Roman" w:hAnsi="Times New Roman" w:cs="Times New Roman"/>
          <w:sz w:val="28"/>
          <w:szCs w:val="28"/>
        </w:rPr>
        <w:t xml:space="preserve"> </w:t>
      </w:r>
      <w:r>
        <w:rPr>
          <w:rFonts w:ascii="Times New Roman" w:hAnsi="Times New Roman" w:cs="Times New Roman"/>
          <w:b/>
          <w:bCs/>
          <w:sz w:val="28"/>
          <w:szCs w:val="28"/>
        </w:rPr>
        <w:t>выписок. Таким образом, ро</w:t>
      </w:r>
      <w:proofErr w:type="gramStart"/>
      <w:r>
        <w:rPr>
          <w:rFonts w:ascii="Times New Roman" w:hAnsi="Times New Roman" w:cs="Times New Roman"/>
          <w:b/>
          <w:bCs/>
          <w:sz w:val="28"/>
          <w:szCs w:val="28"/>
        </w:rPr>
        <w:t>ст спр</w:t>
      </w:r>
      <w:proofErr w:type="gramEnd"/>
      <w:r>
        <w:rPr>
          <w:rFonts w:ascii="Times New Roman" w:hAnsi="Times New Roman" w:cs="Times New Roman"/>
          <w:b/>
          <w:bCs/>
          <w:sz w:val="28"/>
          <w:szCs w:val="28"/>
        </w:rPr>
        <w:t xml:space="preserve">оса на получение сведений о недвижимости </w:t>
      </w:r>
      <w:r w:rsidRPr="00D90C29">
        <w:rPr>
          <w:rFonts w:ascii="Times New Roman" w:hAnsi="Times New Roman" w:cs="Times New Roman"/>
          <w:b/>
          <w:bCs/>
          <w:sz w:val="28"/>
          <w:szCs w:val="28"/>
        </w:rPr>
        <w:t>составил 12,2 %.</w:t>
      </w:r>
    </w:p>
    <w:p w:rsidR="00317A26" w:rsidRPr="00BE362D" w:rsidRDefault="00317A26" w:rsidP="00317A26">
      <w:pPr>
        <w:spacing w:line="300" w:lineRule="auto"/>
        <w:ind w:firstLine="567"/>
        <w:rPr>
          <w:rFonts w:ascii="Times New Roman" w:hAnsi="Times New Roman" w:cs="Times New Roman"/>
          <w:sz w:val="28"/>
          <w:szCs w:val="28"/>
        </w:rPr>
      </w:pPr>
      <w:r w:rsidRPr="00B379D0">
        <w:rPr>
          <w:rFonts w:ascii="Times New Roman" w:hAnsi="Times New Roman" w:cs="Times New Roman"/>
          <w:i/>
          <w:sz w:val="28"/>
          <w:szCs w:val="28"/>
        </w:rPr>
        <w:t>«Р</w:t>
      </w:r>
      <w:r w:rsidRPr="00BE362D">
        <w:rPr>
          <w:rFonts w:ascii="Times New Roman" w:hAnsi="Times New Roman" w:cs="Times New Roman"/>
          <w:i/>
          <w:sz w:val="28"/>
          <w:szCs w:val="28"/>
        </w:rPr>
        <w:t xml:space="preserve">азвитие современных технологий, позволило перейти на качественно новый уровень оказания государственных услуг, значительная часть из которых доступна в электронном </w:t>
      </w:r>
      <w:r w:rsidRPr="00D90C29">
        <w:rPr>
          <w:rFonts w:ascii="Times New Roman" w:hAnsi="Times New Roman" w:cs="Times New Roman"/>
          <w:i/>
          <w:sz w:val="28"/>
          <w:szCs w:val="28"/>
        </w:rPr>
        <w:t xml:space="preserve">виде. Растет популярность таких услуг. Уже сегодня выдача сведений из ЕГРН более чем на 90% производится в электронном виде. </w:t>
      </w:r>
      <w:r w:rsidRPr="00D90C29">
        <w:rPr>
          <w:rFonts w:ascii="Times New Roman" w:hAnsi="Times New Roman" w:cs="Times New Roman"/>
          <w:i/>
          <w:color w:val="000000"/>
          <w:sz w:val="28"/>
          <w:szCs w:val="28"/>
        </w:rPr>
        <w:t>Доля таких услуг за первый квартал 2021г. составила 91,6%</w:t>
      </w:r>
      <w:r w:rsidRPr="00B379D0">
        <w:rPr>
          <w:rFonts w:ascii="Times New Roman" w:hAnsi="Times New Roman" w:cs="Times New Roman"/>
          <w:i/>
          <w:sz w:val="28"/>
          <w:szCs w:val="28"/>
        </w:rPr>
        <w:t>»</w:t>
      </w:r>
      <w:r w:rsidRPr="00BE362D">
        <w:rPr>
          <w:rFonts w:ascii="Times New Roman" w:hAnsi="Times New Roman" w:cs="Times New Roman"/>
          <w:sz w:val="28"/>
          <w:szCs w:val="28"/>
        </w:rPr>
        <w:t xml:space="preserve"> - отметил </w:t>
      </w:r>
      <w:r>
        <w:rPr>
          <w:rFonts w:ascii="Times New Roman" w:hAnsi="Times New Roman" w:cs="Times New Roman"/>
          <w:b/>
          <w:sz w:val="28"/>
          <w:szCs w:val="28"/>
        </w:rPr>
        <w:t>заместитель</w:t>
      </w:r>
      <w:r w:rsidRPr="00BE362D">
        <w:rPr>
          <w:rFonts w:ascii="Times New Roman" w:hAnsi="Times New Roman" w:cs="Times New Roman"/>
          <w:b/>
          <w:sz w:val="28"/>
          <w:szCs w:val="28"/>
        </w:rPr>
        <w:t xml:space="preserve"> директора Кадастровой палаты по Волгоградской области </w:t>
      </w:r>
      <w:r>
        <w:rPr>
          <w:rFonts w:ascii="Times New Roman" w:hAnsi="Times New Roman" w:cs="Times New Roman"/>
          <w:b/>
          <w:sz w:val="28"/>
          <w:szCs w:val="28"/>
        </w:rPr>
        <w:t>Игорь Ким</w:t>
      </w:r>
      <w:r w:rsidRPr="00BE362D">
        <w:rPr>
          <w:rFonts w:ascii="Times New Roman" w:hAnsi="Times New Roman" w:cs="Times New Roman"/>
          <w:sz w:val="28"/>
          <w:szCs w:val="28"/>
        </w:rPr>
        <w:t xml:space="preserve">. </w:t>
      </w:r>
    </w:p>
    <w:p w:rsidR="00317A26" w:rsidRPr="00BE362D" w:rsidRDefault="00317A26" w:rsidP="00317A26">
      <w:pPr>
        <w:spacing w:line="300" w:lineRule="auto"/>
        <w:ind w:firstLine="567"/>
        <w:rPr>
          <w:rFonts w:ascii="Times New Roman" w:hAnsi="Times New Roman" w:cs="Times New Roman"/>
          <w:sz w:val="28"/>
          <w:szCs w:val="28"/>
        </w:rPr>
      </w:pPr>
      <w:r w:rsidRPr="008D0862">
        <w:rPr>
          <w:rFonts w:ascii="Times New Roman" w:hAnsi="Times New Roman" w:cs="Times New Roman"/>
          <w:sz w:val="28"/>
          <w:szCs w:val="28"/>
        </w:rPr>
        <w:t>Самой популярной остается в</w:t>
      </w:r>
      <w:r w:rsidRPr="00D90C29">
        <w:rPr>
          <w:rFonts w:ascii="Times New Roman" w:hAnsi="Times New Roman" w:cs="Times New Roman"/>
          <w:sz w:val="28"/>
          <w:szCs w:val="28"/>
        </w:rPr>
        <w:t>ыписка о правах отдельного лица на имеющиеся у него объекты недвижимости: за 3 месяца было выдано более 334 тыс. таких выписок. Также сохраняется стабильная заинтересованность в получении сведений об основных характеристиках и зарегистрированных правах на объект недвижимости: выдано более 67 тыс. сведений за указанный период. Кроме того, за первый квартал 2021 года Кадастровая палата по Волгоградской области выдала около 47 тыс. выписок об объекте недвижимости, более 16 тыс. выписок о переходе права собственности на объект недвижимости и почти 6 тыс. кадастровых</w:t>
      </w:r>
      <w:r w:rsidRPr="008D0862">
        <w:rPr>
          <w:rFonts w:ascii="Times New Roman" w:hAnsi="Times New Roman" w:cs="Times New Roman"/>
          <w:sz w:val="28"/>
          <w:szCs w:val="28"/>
        </w:rPr>
        <w:t xml:space="preserve"> планов территории.</w:t>
      </w:r>
    </w:p>
    <w:p w:rsidR="00317A26" w:rsidRPr="00BE362D" w:rsidRDefault="00317A26" w:rsidP="00317A26">
      <w:pPr>
        <w:spacing w:line="300" w:lineRule="auto"/>
        <w:ind w:firstLine="567"/>
        <w:rPr>
          <w:rFonts w:ascii="Times New Roman" w:hAnsi="Times New Roman" w:cs="Times New Roman"/>
          <w:sz w:val="28"/>
          <w:szCs w:val="28"/>
        </w:rPr>
      </w:pPr>
      <w:r w:rsidRPr="00BE362D">
        <w:rPr>
          <w:rFonts w:ascii="Times New Roman" w:hAnsi="Times New Roman" w:cs="Times New Roman"/>
          <w:sz w:val="28"/>
          <w:szCs w:val="28"/>
        </w:rPr>
        <w:t xml:space="preserve">С 2017 года выписка из Единого государственного реестра недвижимости (ЕГРН) – единственный документ, подтверждающий право собственности на объект недвижимости. Кроме того, выписка – источник достоверной и объективной информации о недвижимости, сведения о которой содержатся в </w:t>
      </w:r>
      <w:r>
        <w:rPr>
          <w:rFonts w:ascii="Times New Roman" w:hAnsi="Times New Roman" w:cs="Times New Roman"/>
          <w:sz w:val="28"/>
          <w:szCs w:val="28"/>
        </w:rPr>
        <w:t>ЕГРН</w:t>
      </w:r>
      <w:r w:rsidRPr="00BE362D">
        <w:rPr>
          <w:rFonts w:ascii="Times New Roman" w:hAnsi="Times New Roman" w:cs="Times New Roman"/>
          <w:sz w:val="28"/>
          <w:szCs w:val="28"/>
        </w:rPr>
        <w:t xml:space="preserve">. </w:t>
      </w:r>
    </w:p>
    <w:p w:rsidR="00317A26" w:rsidRPr="00BE362D" w:rsidRDefault="00317A26" w:rsidP="00317A26">
      <w:pPr>
        <w:spacing w:line="300" w:lineRule="auto"/>
        <w:ind w:firstLine="567"/>
        <w:rPr>
          <w:rFonts w:ascii="Times New Roman" w:hAnsi="Times New Roman" w:cs="Times New Roman"/>
          <w:sz w:val="28"/>
          <w:szCs w:val="28"/>
        </w:rPr>
      </w:pPr>
      <w:r w:rsidRPr="00BE362D">
        <w:rPr>
          <w:rFonts w:ascii="Times New Roman" w:hAnsi="Times New Roman" w:cs="Times New Roman"/>
          <w:sz w:val="28"/>
          <w:szCs w:val="28"/>
        </w:rPr>
        <w:t>Закон предусматривает возможность получения общедоступной информации об объектах недвижимости по запросам любых лиц. Так, к общедоступной информации относятся сведения об основных характеристиках и зареги</w:t>
      </w:r>
      <w:bookmarkStart w:id="0" w:name="_GoBack"/>
      <w:bookmarkEnd w:id="0"/>
      <w:r w:rsidRPr="00BE362D">
        <w:rPr>
          <w:rFonts w:ascii="Times New Roman" w:hAnsi="Times New Roman" w:cs="Times New Roman"/>
          <w:sz w:val="28"/>
          <w:szCs w:val="28"/>
        </w:rPr>
        <w:t xml:space="preserve">стрированных правах на объект недвижимости, а также сведения о переходе прав на объект недвижимости – это закреплено Законом «О </w:t>
      </w:r>
      <w:r w:rsidRPr="00BE362D">
        <w:rPr>
          <w:rFonts w:ascii="Times New Roman" w:hAnsi="Times New Roman" w:cs="Times New Roman"/>
          <w:sz w:val="28"/>
          <w:szCs w:val="28"/>
        </w:rPr>
        <w:lastRenderedPageBreak/>
        <w:t xml:space="preserve">государственной регистрации недвижимости». Таким образом, любой человек может запросить из ЕГРН информацию о том, кому принадлежит конкретный объект недвижимости, сколько раз этот объект был предметом сделок, каковы характеристики объекта, есть ли обременения. Важно отметить, что в рамках выдачи общедоступной информации у третьих лиц не окажутся персональные данные собственников.      </w:t>
      </w:r>
    </w:p>
    <w:p w:rsidR="00317A26" w:rsidRPr="00FF1F3C" w:rsidRDefault="00317A26" w:rsidP="00317A26">
      <w:pPr>
        <w:spacing w:line="300" w:lineRule="auto"/>
        <w:ind w:firstLine="567"/>
        <w:rPr>
          <w:rFonts w:ascii="Times New Roman" w:hAnsi="Times New Roman" w:cs="Times New Roman"/>
          <w:sz w:val="28"/>
          <w:szCs w:val="28"/>
        </w:rPr>
      </w:pPr>
      <w:r w:rsidRPr="00FF1F3C">
        <w:rPr>
          <w:rFonts w:ascii="Times New Roman" w:hAnsi="Times New Roman" w:cs="Times New Roman"/>
          <w:sz w:val="28"/>
          <w:szCs w:val="28"/>
        </w:rPr>
        <w:t xml:space="preserve">В соответствии с законодательством, сведения из ЕГРН Федеральная кадастровая палата должна предоставлять в течение трех суток. Граждане могут получить выписку из ЕГРН посредством электронных сервисов, почтовых отправлений, а также через запрос в МФЦ (срок предоставления выписки увеличивается на 2 дня). В то же время, для предоставления сведений фактически в режиме онлайн осенью </w:t>
      </w:r>
      <w:r w:rsidRPr="008B5E28">
        <w:rPr>
          <w:rStyle w:val="a7"/>
          <w:rFonts w:ascii="Times New Roman" w:hAnsi="Times New Roman" w:cs="Times New Roman"/>
          <w:b w:val="0"/>
          <w:sz w:val="28"/>
          <w:szCs w:val="28"/>
        </w:rPr>
        <w:t xml:space="preserve">2019 года Федеральная Кадастровая палата </w:t>
      </w:r>
      <w:r w:rsidRPr="00FF1F3C">
        <w:rPr>
          <w:rFonts w:ascii="Times New Roman" w:hAnsi="Times New Roman" w:cs="Times New Roman"/>
          <w:bCs/>
          <w:sz w:val="28"/>
          <w:szCs w:val="28"/>
        </w:rPr>
        <w:t>запустила</w:t>
      </w:r>
      <w:r w:rsidRPr="00FF1F3C">
        <w:rPr>
          <w:rStyle w:val="a7"/>
          <w:rFonts w:ascii="Times New Roman" w:hAnsi="Times New Roman" w:cs="Times New Roman"/>
          <w:sz w:val="28"/>
          <w:szCs w:val="28"/>
        </w:rPr>
        <w:t xml:space="preserve"> </w:t>
      </w:r>
      <w:hyperlink r:id="rId9" w:history="1">
        <w:r w:rsidRPr="00FF1F3C">
          <w:rPr>
            <w:rStyle w:val="a5"/>
            <w:rFonts w:ascii="Times New Roman" w:hAnsi="Times New Roman" w:cs="Times New Roman"/>
            <w:sz w:val="28"/>
            <w:szCs w:val="28"/>
          </w:rPr>
          <w:t>сервис</w:t>
        </w:r>
      </w:hyperlink>
      <w:r w:rsidRPr="008B5E28">
        <w:rPr>
          <w:rStyle w:val="a7"/>
          <w:rFonts w:ascii="Times New Roman" w:hAnsi="Times New Roman" w:cs="Times New Roman"/>
          <w:b w:val="0"/>
          <w:sz w:val="28"/>
          <w:szCs w:val="28"/>
        </w:rPr>
        <w:t>, который</w:t>
      </w:r>
      <w:r w:rsidRPr="00FF1F3C">
        <w:rPr>
          <w:rStyle w:val="a7"/>
          <w:rFonts w:ascii="Times New Roman" w:hAnsi="Times New Roman" w:cs="Times New Roman"/>
          <w:sz w:val="28"/>
          <w:szCs w:val="28"/>
        </w:rPr>
        <w:t xml:space="preserve"> </w:t>
      </w:r>
      <w:r w:rsidRPr="00FF1F3C">
        <w:rPr>
          <w:rFonts w:ascii="Times New Roman" w:hAnsi="Times New Roman" w:cs="Times New Roman"/>
          <w:sz w:val="28"/>
          <w:szCs w:val="28"/>
        </w:rPr>
        <w:t xml:space="preserve">позволяет </w:t>
      </w:r>
      <w:proofErr w:type="spellStart"/>
      <w:r w:rsidRPr="00FF1F3C">
        <w:rPr>
          <w:rFonts w:ascii="Times New Roman" w:hAnsi="Times New Roman" w:cs="Times New Roman"/>
          <w:sz w:val="28"/>
          <w:szCs w:val="28"/>
        </w:rPr>
        <w:t>волгоградцам</w:t>
      </w:r>
      <w:proofErr w:type="spellEnd"/>
      <w:r w:rsidRPr="00FF1F3C">
        <w:rPr>
          <w:rFonts w:ascii="Times New Roman" w:hAnsi="Times New Roman" w:cs="Times New Roman"/>
          <w:sz w:val="28"/>
          <w:szCs w:val="28"/>
        </w:rPr>
        <w:t xml:space="preserve"> получить выписку за несколько минут</w:t>
      </w:r>
      <w:r w:rsidRPr="00FF1F3C">
        <w:rPr>
          <w:rStyle w:val="a7"/>
          <w:rFonts w:ascii="Times New Roman" w:hAnsi="Times New Roman" w:cs="Times New Roman"/>
          <w:sz w:val="28"/>
          <w:szCs w:val="28"/>
        </w:rPr>
        <w:t>.</w:t>
      </w:r>
    </w:p>
    <w:p w:rsidR="00317A26" w:rsidRDefault="00317A26" w:rsidP="00317A26">
      <w:pPr>
        <w:spacing w:line="300" w:lineRule="auto"/>
        <w:ind w:firstLine="0"/>
        <w:rPr>
          <w:rFonts w:ascii="Times New Roman" w:eastAsiaTheme="minorEastAsia" w:hAnsi="Times New Roman" w:cs="Times New Roman"/>
          <w:b/>
          <w:noProof/>
          <w:sz w:val="28"/>
          <w:szCs w:val="28"/>
          <w:lang w:eastAsia="ru-RU"/>
        </w:rPr>
      </w:pPr>
    </w:p>
    <w:p w:rsidR="00317A26" w:rsidRDefault="00317A26" w:rsidP="00317A26">
      <w:pPr>
        <w:spacing w:line="300" w:lineRule="auto"/>
        <w:ind w:firstLine="0"/>
        <w:rPr>
          <w:rFonts w:ascii="Times New Roman" w:hAnsi="Times New Roman" w:cs="Times New Roman"/>
          <w:sz w:val="24"/>
          <w:szCs w:val="24"/>
        </w:rPr>
      </w:pPr>
    </w:p>
    <w:p w:rsidR="00317A26" w:rsidRPr="00743178" w:rsidRDefault="00317A26" w:rsidP="00317A26">
      <w:pPr>
        <w:spacing w:line="300" w:lineRule="auto"/>
        <w:ind w:firstLine="0"/>
        <w:rPr>
          <w:rFonts w:ascii="Times New Roman" w:hAnsi="Times New Roman" w:cs="Times New Roman"/>
          <w:sz w:val="24"/>
          <w:szCs w:val="24"/>
        </w:rPr>
      </w:pPr>
      <w:proofErr w:type="gramStart"/>
      <w:r w:rsidRPr="00743178">
        <w:rPr>
          <w:rFonts w:ascii="Times New Roman" w:hAnsi="Times New Roman" w:cs="Times New Roman"/>
          <w:sz w:val="24"/>
          <w:szCs w:val="24"/>
        </w:rPr>
        <w:t>Ответственный</w:t>
      </w:r>
      <w:proofErr w:type="gramEnd"/>
      <w:r w:rsidRPr="00743178">
        <w:rPr>
          <w:rFonts w:ascii="Times New Roman" w:hAnsi="Times New Roman" w:cs="Times New Roman"/>
          <w:sz w:val="24"/>
          <w:szCs w:val="24"/>
        </w:rPr>
        <w:t xml:space="preserve"> за взаимодействие </w:t>
      </w:r>
    </w:p>
    <w:p w:rsidR="00317A26" w:rsidRPr="00743178" w:rsidRDefault="00317A26" w:rsidP="00317A26">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Кадастровой палаты</w:t>
      </w:r>
    </w:p>
    <w:p w:rsidR="00317A26" w:rsidRPr="00743178" w:rsidRDefault="00317A26" w:rsidP="00317A26">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 xml:space="preserve">по Волгоградской области </w:t>
      </w:r>
    </w:p>
    <w:p w:rsidR="00317A26" w:rsidRPr="00317A26" w:rsidRDefault="00317A26" w:rsidP="00317A26">
      <w:pPr>
        <w:spacing w:line="300" w:lineRule="auto"/>
        <w:ind w:firstLine="0"/>
      </w:pPr>
      <w:r w:rsidRPr="00743178">
        <w:rPr>
          <w:rFonts w:ascii="Times New Roman" w:hAnsi="Times New Roman" w:cs="Times New Roman"/>
          <w:sz w:val="24"/>
          <w:szCs w:val="24"/>
        </w:rPr>
        <w:t xml:space="preserve">со средствами массовой информации               </w:t>
      </w:r>
      <w:r>
        <w:rPr>
          <w:rFonts w:ascii="Times New Roman" w:hAnsi="Times New Roman" w:cs="Times New Roman"/>
          <w:sz w:val="24"/>
          <w:szCs w:val="24"/>
        </w:rPr>
        <w:t xml:space="preserve">     </w:t>
      </w:r>
      <w:r w:rsidRPr="00743178">
        <w:rPr>
          <w:rFonts w:ascii="Times New Roman" w:hAnsi="Times New Roman" w:cs="Times New Roman"/>
          <w:sz w:val="24"/>
          <w:szCs w:val="24"/>
        </w:rPr>
        <w:t xml:space="preserve">                                            Елена Золотарева </w:t>
      </w:r>
    </w:p>
    <w:sectPr w:rsidR="00317A26" w:rsidRPr="00317A26" w:rsidSect="0049769F">
      <w:headerReference w:type="default" r:id="rId10"/>
      <w:pgSz w:w="11906" w:h="16838"/>
      <w:pgMar w:top="568" w:right="850" w:bottom="709"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1B" w:rsidRDefault="0020691B" w:rsidP="00D46179">
      <w:pPr>
        <w:spacing w:line="240" w:lineRule="auto"/>
      </w:pPr>
      <w:r>
        <w:separator/>
      </w:r>
    </w:p>
  </w:endnote>
  <w:endnote w:type="continuationSeparator" w:id="0">
    <w:p w:rsidR="0020691B" w:rsidRDefault="0020691B" w:rsidP="00D46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1B" w:rsidRDefault="0020691B" w:rsidP="00D46179">
      <w:pPr>
        <w:spacing w:line="240" w:lineRule="auto"/>
      </w:pPr>
      <w:r>
        <w:separator/>
      </w:r>
    </w:p>
  </w:footnote>
  <w:footnote w:type="continuationSeparator" w:id="0">
    <w:p w:rsidR="0020691B" w:rsidRDefault="0020691B" w:rsidP="00D461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37909"/>
      <w:docPartObj>
        <w:docPartGallery w:val="Page Numbers (Top of Page)"/>
        <w:docPartUnique/>
      </w:docPartObj>
    </w:sdtPr>
    <w:sdtEndPr>
      <w:rPr>
        <w:rFonts w:ascii="Times New Roman" w:hAnsi="Times New Roman" w:cs="Times New Roman"/>
      </w:rPr>
    </w:sdtEndPr>
    <w:sdtContent>
      <w:p w:rsidR="00D46179" w:rsidRPr="00D46179" w:rsidRDefault="00D46179" w:rsidP="00D46179">
        <w:pPr>
          <w:pStyle w:val="a9"/>
          <w:jc w:val="center"/>
          <w:rPr>
            <w:rFonts w:ascii="Times New Roman" w:hAnsi="Times New Roman" w:cs="Times New Roman"/>
          </w:rPr>
        </w:pPr>
        <w:r w:rsidRPr="00D46179">
          <w:rPr>
            <w:rFonts w:ascii="Times New Roman" w:hAnsi="Times New Roman" w:cs="Times New Roman"/>
          </w:rPr>
          <w:fldChar w:fldCharType="begin"/>
        </w:r>
        <w:r w:rsidRPr="00D46179">
          <w:rPr>
            <w:rFonts w:ascii="Times New Roman" w:hAnsi="Times New Roman" w:cs="Times New Roman"/>
          </w:rPr>
          <w:instrText>PAGE   \* MERGEFORMAT</w:instrText>
        </w:r>
        <w:r w:rsidRPr="00D46179">
          <w:rPr>
            <w:rFonts w:ascii="Times New Roman" w:hAnsi="Times New Roman" w:cs="Times New Roman"/>
          </w:rPr>
          <w:fldChar w:fldCharType="separate"/>
        </w:r>
        <w:r w:rsidR="0049769F">
          <w:rPr>
            <w:rFonts w:ascii="Times New Roman" w:hAnsi="Times New Roman" w:cs="Times New Roman"/>
            <w:noProof/>
          </w:rPr>
          <w:t>2</w:t>
        </w:r>
        <w:r w:rsidRPr="00D4617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EF"/>
    <w:rsid w:val="000D11AD"/>
    <w:rsid w:val="00135CD3"/>
    <w:rsid w:val="0020691B"/>
    <w:rsid w:val="00317A26"/>
    <w:rsid w:val="0049769F"/>
    <w:rsid w:val="006118B2"/>
    <w:rsid w:val="006E7627"/>
    <w:rsid w:val="00743178"/>
    <w:rsid w:val="008B5E28"/>
    <w:rsid w:val="00A862BA"/>
    <w:rsid w:val="00B74DD8"/>
    <w:rsid w:val="00BA100E"/>
    <w:rsid w:val="00C51AEF"/>
    <w:rsid w:val="00D4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6179"/>
    <w:pPr>
      <w:tabs>
        <w:tab w:val="center" w:pos="4677"/>
        <w:tab w:val="right" w:pos="9355"/>
      </w:tabs>
      <w:spacing w:line="240" w:lineRule="auto"/>
    </w:pPr>
  </w:style>
  <w:style w:type="character" w:customStyle="1" w:styleId="aa">
    <w:name w:val="Верхний колонтитул Знак"/>
    <w:basedOn w:val="a0"/>
    <w:link w:val="a9"/>
    <w:uiPriority w:val="99"/>
    <w:rsid w:val="00D46179"/>
  </w:style>
  <w:style w:type="paragraph" w:styleId="ab">
    <w:name w:val="footer"/>
    <w:basedOn w:val="a"/>
    <w:link w:val="ac"/>
    <w:uiPriority w:val="99"/>
    <w:unhideWhenUsed/>
    <w:rsid w:val="00D46179"/>
    <w:pPr>
      <w:tabs>
        <w:tab w:val="center" w:pos="4677"/>
        <w:tab w:val="right" w:pos="9355"/>
      </w:tabs>
      <w:spacing w:line="240" w:lineRule="auto"/>
    </w:pPr>
  </w:style>
  <w:style w:type="character" w:customStyle="1" w:styleId="ac">
    <w:name w:val="Нижний колонтитул Знак"/>
    <w:basedOn w:val="a0"/>
    <w:link w:val="ab"/>
    <w:uiPriority w:val="99"/>
    <w:rsid w:val="00D46179"/>
  </w:style>
  <w:style w:type="paragraph" w:styleId="ad">
    <w:name w:val="Balloon Text"/>
    <w:basedOn w:val="a"/>
    <w:link w:val="ae"/>
    <w:uiPriority w:val="99"/>
    <w:semiHidden/>
    <w:unhideWhenUsed/>
    <w:rsid w:val="006E762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7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6179"/>
    <w:pPr>
      <w:tabs>
        <w:tab w:val="center" w:pos="4677"/>
        <w:tab w:val="right" w:pos="9355"/>
      </w:tabs>
      <w:spacing w:line="240" w:lineRule="auto"/>
    </w:pPr>
  </w:style>
  <w:style w:type="character" w:customStyle="1" w:styleId="aa">
    <w:name w:val="Верхний колонтитул Знак"/>
    <w:basedOn w:val="a0"/>
    <w:link w:val="a9"/>
    <w:uiPriority w:val="99"/>
    <w:rsid w:val="00D46179"/>
  </w:style>
  <w:style w:type="paragraph" w:styleId="ab">
    <w:name w:val="footer"/>
    <w:basedOn w:val="a"/>
    <w:link w:val="ac"/>
    <w:uiPriority w:val="99"/>
    <w:unhideWhenUsed/>
    <w:rsid w:val="00D46179"/>
    <w:pPr>
      <w:tabs>
        <w:tab w:val="center" w:pos="4677"/>
        <w:tab w:val="right" w:pos="9355"/>
      </w:tabs>
      <w:spacing w:line="240" w:lineRule="auto"/>
    </w:pPr>
  </w:style>
  <w:style w:type="character" w:customStyle="1" w:styleId="ac">
    <w:name w:val="Нижний колонтитул Знак"/>
    <w:basedOn w:val="a0"/>
    <w:link w:val="ab"/>
    <w:uiPriority w:val="99"/>
    <w:rsid w:val="00D46179"/>
  </w:style>
  <w:style w:type="paragraph" w:styleId="ad">
    <w:name w:val="Balloon Text"/>
    <w:basedOn w:val="a"/>
    <w:link w:val="ae"/>
    <w:uiPriority w:val="99"/>
    <w:semiHidden/>
    <w:unhideWhenUsed/>
    <w:rsid w:val="006E762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7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v.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Стрижакова Елена Михайловна</dc:creator>
  <cp:lastModifiedBy>Дорофеев Алексей Николаевич</cp:lastModifiedBy>
  <cp:revision>3</cp:revision>
  <dcterms:created xsi:type="dcterms:W3CDTF">2021-05-11T12:22:00Z</dcterms:created>
  <dcterms:modified xsi:type="dcterms:W3CDTF">2021-05-11T12:27:00Z</dcterms:modified>
</cp:coreProperties>
</file>